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EA8A" w14:textId="77777777" w:rsidR="004C79F9" w:rsidRDefault="004C79F9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C4F8B4D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29FDB19" w14:textId="77777777" w:rsid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392A07">
        <w:rPr>
          <w:rFonts w:ascii="Arial" w:hAnsi="Arial" w:cs="Arial"/>
          <w:b/>
          <w:sz w:val="20"/>
          <w:szCs w:val="20"/>
        </w:rPr>
        <w:t>**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Politika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prítomnosti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sprievodcu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>:**</w:t>
      </w:r>
    </w:p>
    <w:p w14:paraId="4C9DC0A3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593603A" w14:textId="49A5048E" w:rsidR="00521348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Cs/>
          <w:sz w:val="20"/>
          <w:szCs w:val="20"/>
        </w:rPr>
        <w:t>Naša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prax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zaviazaná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poskytovať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bezpečné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pohodlné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prostredie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personál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byť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istí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že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vždy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dodržiavajú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najlepšie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postupy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Všetci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majú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právo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sprievodcu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prítomného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akejkoľvek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konzultácii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vyšetrení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zákroku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zdravotnícky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pracovník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tiež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požadovať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prítomnosť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sprievodcu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niektorých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konzultáciách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súlade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našou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politikou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prítomnosti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sprievodcu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2A3AFBC8" w14:textId="77777777" w:rsid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1C0E332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Vaše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práva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povinnosti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</w:p>
    <w:p w14:paraId="4D93C70C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Cs/>
          <w:sz w:val="20"/>
          <w:szCs w:val="20"/>
        </w:rPr>
        <w:t>Rešpektujeme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vaše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práva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:</w:t>
      </w:r>
    </w:p>
    <w:p w14:paraId="1A922575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 •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súkromie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chránime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všetky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vaše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informácie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ako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dôverné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bezpečné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</w:p>
    <w:p w14:paraId="5FD89A7A" w14:textId="3948026F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•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nebyť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diskriminovaný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dôvodu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pohlavia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rasy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náboženstva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viery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sexuálnej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orientácie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zdravotného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postihnutia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veku</w:t>
      </w:r>
      <w:proofErr w:type="spellEnd"/>
    </w:p>
    <w:p w14:paraId="509DD83B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Cs/>
          <w:sz w:val="20"/>
          <w:szCs w:val="20"/>
        </w:rPr>
        <w:t>Máte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povinnosť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: </w:t>
      </w:r>
    </w:p>
    <w:p w14:paraId="29A79172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•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pomáhať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starať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svoje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pohodu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</w:p>
    <w:p w14:paraId="7B73B04E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•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zaobchádzať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personálom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ostatnými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pacientmi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rešpektom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</w:p>
    <w:p w14:paraId="442C9DCF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•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dodržiavať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termíny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vyšetrení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ich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zrušiť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včas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aby ich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mohli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využiť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</w:p>
    <w:p w14:paraId="13AB25B3" w14:textId="203FA1BD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•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riadiť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liečebným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plánom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dohodli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svojím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lekárom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informovať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lekárov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ak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to pre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vás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ťažké</w:t>
      </w:r>
      <w:proofErr w:type="spellEnd"/>
    </w:p>
    <w:p w14:paraId="19A09B6F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68EB3F2" w14:textId="77777777" w:rsidR="00392A07" w:rsidRDefault="00392A07" w:rsidP="00392A0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olitika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nulovej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tolerancie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</w:p>
    <w:p w14:paraId="26D47FBD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B99F45A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Cs/>
          <w:sz w:val="20"/>
          <w:szCs w:val="20"/>
        </w:rPr>
        <w:t>Naša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prax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nebude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tolerovať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hrubé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zneužívajúce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násilné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správanie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voči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personálu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Akýkoľvek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takto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správa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byť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vyradený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zo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zoznamu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4C3FE554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Cs/>
          <w:sz w:val="20"/>
          <w:szCs w:val="20"/>
        </w:rPr>
        <w:t>Spätná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väzba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sťažnosti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:</w:t>
      </w:r>
    </w:p>
    <w:p w14:paraId="7CCB426C" w14:textId="76B2DEB9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Ak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spokojní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službami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dostali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našej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praxi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povedzte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svojim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priateľom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! Ak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spokojní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dajte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vedieť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čakárni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nájdete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formuláre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pochvalu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sťažnosť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vítame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vaše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názory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Ak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však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chcete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podať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oficiálnu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sťažnosť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prosím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zavolajte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manažérovi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praxe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alebo</w:t>
      </w:r>
      <w:proofErr w:type="spellEnd"/>
      <w:r w:rsidRPr="00392A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hovorte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s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recepciou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.</w:t>
      </w:r>
      <w:r w:rsidRPr="00392A07">
        <w:rPr>
          <w:rFonts w:ascii="Arial" w:hAnsi="Arial" w:cs="Arial"/>
          <w:b/>
          <w:sz w:val="20"/>
          <w:szCs w:val="20"/>
        </w:rPr>
        <w:t xml:space="preserve"> K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dispozícii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leták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recepcii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podrobne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popisuje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postup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Prevádzkujeme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interný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postup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vybavovanie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sťažností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1CC035A7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Ak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budete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odpoveďou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vašu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sťažnosť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nespokojní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máte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právo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obrátiť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Ombudsmana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parlamentné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zdravotnícke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služby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Ich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kontaktné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údaje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Parlamentný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zdravotnícky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ombudsman</w:t>
      </w:r>
    </w:p>
    <w:p w14:paraId="020EB2EF" w14:textId="14D70A6F" w:rsidR="00D25C04" w:rsidRDefault="00D25C04" w:rsidP="00392A0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Millbank Tower</w:t>
      </w:r>
    </w:p>
    <w:p w14:paraId="08F33CEA" w14:textId="77777777" w:rsidR="00D25C04" w:rsidRDefault="00D25C04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Millbank</w:t>
      </w:r>
    </w:p>
    <w:p w14:paraId="7674986D" w14:textId="77777777" w:rsidR="00D25C04" w:rsidRDefault="00D25C04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London </w:t>
      </w:r>
    </w:p>
    <w:p w14:paraId="72088000" w14:textId="77777777" w:rsidR="00D25C04" w:rsidRDefault="00D25C04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SW1P 4QP</w:t>
      </w:r>
    </w:p>
    <w:p w14:paraId="4B237F01" w14:textId="77777777" w:rsidR="00D25C04" w:rsidRDefault="00D25C04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Telephone: 0345 0154033</w:t>
      </w:r>
    </w:p>
    <w:p w14:paraId="2BCC1EB5" w14:textId="77777777" w:rsidR="00D25C04" w:rsidRDefault="00D25C04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Website: </w:t>
      </w:r>
      <w:hyperlink r:id="rId6" w:history="1">
        <w:r w:rsidRPr="00343AAF">
          <w:rPr>
            <w:rStyle w:val="Hyperlink"/>
            <w:rFonts w:ascii="Arial" w:hAnsi="Arial" w:cs="Arial"/>
            <w:sz w:val="20"/>
            <w:szCs w:val="20"/>
          </w:rPr>
          <w:t>www.ombudsman.org.uk</w:t>
        </w:r>
      </w:hyperlink>
    </w:p>
    <w:p w14:paraId="50C2DB52" w14:textId="77777777" w:rsidR="00521348" w:rsidRDefault="00521348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6F47E03" w14:textId="5D461395" w:rsidR="00807BE3" w:rsidRDefault="00392A07" w:rsidP="004C79F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392A07">
        <w:rPr>
          <w:rFonts w:ascii="Arial" w:hAnsi="Arial" w:cs="Arial"/>
          <w:b/>
          <w:bCs/>
          <w:sz w:val="20"/>
          <w:szCs w:val="20"/>
        </w:rPr>
        <w:t>Healthwatch Rotherham:</w:t>
      </w:r>
      <w:r w:rsidRPr="00392A07">
        <w:rPr>
          <w:rFonts w:ascii="Arial" w:hAnsi="Arial" w:cs="Arial"/>
          <w:b/>
          <w:sz w:val="20"/>
          <w:szCs w:val="20"/>
        </w:rPr>
        <w:br/>
        <w:t xml:space="preserve">Healthwatch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pracuje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tom, aby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pomáhalo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miestnym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ľuďom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získať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čo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najlepšie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služby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oblasti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zdravotnej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sociálnej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starostlivosti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. Healthwatch je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obhajcom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spotrebiteľov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ktorý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zbiera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reprezentuje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názory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verejnosti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>.</w:t>
      </w:r>
    </w:p>
    <w:p w14:paraId="25A0E8F1" w14:textId="77777777" w:rsidR="00392A07" w:rsidRDefault="00392A07" w:rsidP="004C79F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C930DC1" w14:textId="77777777" w:rsidR="00A4790C" w:rsidRDefault="00A4790C" w:rsidP="004C79F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Healthwatch</w:t>
      </w:r>
    </w:p>
    <w:p w14:paraId="3083AF0F" w14:textId="77777777" w:rsidR="00A4790C" w:rsidRDefault="00A4790C" w:rsidP="004C79F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Thornbank</w:t>
      </w:r>
      <w:proofErr w:type="spellEnd"/>
      <w:r>
        <w:rPr>
          <w:rFonts w:ascii="Arial" w:hAnsi="Arial" w:cs="Arial"/>
          <w:sz w:val="20"/>
          <w:szCs w:val="20"/>
        </w:rPr>
        <w:t xml:space="preserve"> House</w:t>
      </w:r>
    </w:p>
    <w:p w14:paraId="46DF955C" w14:textId="77777777" w:rsidR="00A4790C" w:rsidRDefault="00A4790C" w:rsidP="004C79F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 Moorgate Road</w:t>
      </w:r>
    </w:p>
    <w:p w14:paraId="0A71CC22" w14:textId="77777777" w:rsidR="00A4790C" w:rsidRDefault="00A4790C" w:rsidP="004C79F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Rotherham</w:t>
      </w:r>
    </w:p>
    <w:p w14:paraId="4AB0E26F" w14:textId="77777777" w:rsidR="00A4790C" w:rsidRDefault="00A4790C" w:rsidP="004C79F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S60 2AG</w:t>
      </w:r>
    </w:p>
    <w:p w14:paraId="7EEB8AFF" w14:textId="77777777" w:rsidR="00A4790C" w:rsidRDefault="00A4790C" w:rsidP="004C79F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Telephone: 01709 717130</w:t>
      </w:r>
    </w:p>
    <w:p w14:paraId="2D404E33" w14:textId="77777777" w:rsidR="00A4790C" w:rsidRDefault="00A4790C" w:rsidP="004C79F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391E12A" w14:textId="77777777" w:rsidR="00392A07" w:rsidRPr="00392A07" w:rsidRDefault="00392A07" w:rsidP="00392A07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Štandard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prístupných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informácií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  <w:r w:rsidRPr="00392A07">
        <w:rPr>
          <w:rFonts w:ascii="Arial" w:hAnsi="Arial" w:cs="Arial"/>
          <w:b/>
          <w:sz w:val="20"/>
          <w:szCs w:val="20"/>
        </w:rPr>
        <w:br/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prax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chce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lepšie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komunikovať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našimi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pacientmi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aby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zabezpečili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že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vždy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spĺňame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Štandard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prístupných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informácií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Tento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štandard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umožní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identifikovať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potrebovať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ďalšiu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pomoc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od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personálu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úpravy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korešpondencii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komunikačných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metódach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Aby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pochopili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potreby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potrebujeme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aby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oznámili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aké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zmeny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požadujete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3E77FEDF" w14:textId="77777777" w:rsidR="00392A07" w:rsidRPr="00392A07" w:rsidRDefault="00392A07" w:rsidP="00392A07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>4o mini</w:t>
      </w:r>
    </w:p>
    <w:p w14:paraId="64FDDCE5" w14:textId="77777777" w:rsidR="00AA7328" w:rsidRDefault="00AA7328" w:rsidP="008E2CB0">
      <w:pPr>
        <w:contextualSpacing/>
        <w:jc w:val="center"/>
        <w:rPr>
          <w:rFonts w:ascii="Arial" w:hAnsi="Arial" w:cs="Arial"/>
          <w:b/>
          <w:u w:val="single"/>
        </w:rPr>
      </w:pPr>
    </w:p>
    <w:p w14:paraId="4F5AD9FB" w14:textId="77777777" w:rsidR="0040181A" w:rsidRDefault="0040181A" w:rsidP="008E2CB0">
      <w:pPr>
        <w:contextualSpacing/>
        <w:jc w:val="center"/>
        <w:rPr>
          <w:rFonts w:ascii="Arial" w:hAnsi="Arial" w:cs="Arial"/>
          <w:b/>
          <w:u w:val="single"/>
        </w:rPr>
      </w:pPr>
    </w:p>
    <w:p w14:paraId="44C0EF62" w14:textId="77777777" w:rsidR="0040181A" w:rsidRDefault="0040181A" w:rsidP="008E2CB0">
      <w:pPr>
        <w:contextualSpacing/>
        <w:jc w:val="center"/>
        <w:rPr>
          <w:rFonts w:ascii="Arial" w:hAnsi="Arial" w:cs="Arial"/>
          <w:b/>
          <w:u w:val="single"/>
        </w:rPr>
      </w:pPr>
    </w:p>
    <w:p w14:paraId="45A2C0E6" w14:textId="77777777" w:rsidR="0040181A" w:rsidRDefault="0040181A" w:rsidP="008E2CB0">
      <w:pPr>
        <w:contextualSpacing/>
        <w:jc w:val="center"/>
        <w:rPr>
          <w:rFonts w:ascii="Arial" w:hAnsi="Arial" w:cs="Arial"/>
          <w:b/>
          <w:u w:val="single"/>
        </w:rPr>
      </w:pPr>
    </w:p>
    <w:p w14:paraId="1465722E" w14:textId="77777777" w:rsidR="0040181A" w:rsidRDefault="0040181A" w:rsidP="008E2CB0">
      <w:pPr>
        <w:contextualSpacing/>
        <w:jc w:val="center"/>
        <w:rPr>
          <w:rFonts w:ascii="Arial" w:hAnsi="Arial" w:cs="Arial"/>
          <w:b/>
          <w:u w:val="single"/>
        </w:rPr>
      </w:pPr>
    </w:p>
    <w:p w14:paraId="504DC036" w14:textId="77777777" w:rsidR="0040181A" w:rsidRDefault="0040181A" w:rsidP="008E2CB0">
      <w:pPr>
        <w:contextualSpacing/>
        <w:jc w:val="center"/>
        <w:rPr>
          <w:rFonts w:ascii="Arial" w:hAnsi="Arial" w:cs="Arial"/>
          <w:b/>
          <w:u w:val="single"/>
        </w:rPr>
      </w:pPr>
    </w:p>
    <w:p w14:paraId="4DCBD958" w14:textId="77777777" w:rsidR="00392A07" w:rsidRPr="00392A07" w:rsidRDefault="00392A07" w:rsidP="00392A07">
      <w:pPr>
        <w:contextualSpacing/>
        <w:jc w:val="center"/>
        <w:rPr>
          <w:rFonts w:ascii="Arial" w:hAnsi="Arial" w:cs="Arial"/>
          <w:b/>
          <w:u w:val="single"/>
        </w:rPr>
      </w:pPr>
      <w:r w:rsidRPr="00392A07">
        <w:rPr>
          <w:rFonts w:ascii="Arial" w:hAnsi="Arial" w:cs="Arial"/>
          <w:b/>
          <w:bCs/>
          <w:u w:val="single"/>
        </w:rPr>
        <w:t>Woodstock Bower Surgery</w:t>
      </w:r>
    </w:p>
    <w:p w14:paraId="205DEF98" w14:textId="77777777" w:rsidR="00392A07" w:rsidRPr="00392A07" w:rsidRDefault="00392A07" w:rsidP="00392A07">
      <w:pPr>
        <w:contextualSpacing/>
        <w:jc w:val="center"/>
        <w:rPr>
          <w:rFonts w:ascii="Arial" w:hAnsi="Arial" w:cs="Arial"/>
          <w:b/>
          <w:u w:val="single"/>
        </w:rPr>
      </w:pPr>
      <w:proofErr w:type="spellStart"/>
      <w:r w:rsidRPr="00392A07">
        <w:rPr>
          <w:rFonts w:ascii="Arial" w:hAnsi="Arial" w:cs="Arial"/>
          <w:b/>
          <w:bCs/>
          <w:u w:val="single"/>
        </w:rPr>
        <w:t>Informačný</w:t>
      </w:r>
      <w:proofErr w:type="spellEnd"/>
      <w:r w:rsidRPr="00392A0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u w:val="single"/>
        </w:rPr>
        <w:t>leták</w:t>
      </w:r>
      <w:proofErr w:type="spellEnd"/>
      <w:r w:rsidRPr="00392A07">
        <w:rPr>
          <w:rFonts w:ascii="Arial" w:hAnsi="Arial" w:cs="Arial"/>
          <w:b/>
          <w:bCs/>
          <w:u w:val="single"/>
        </w:rPr>
        <w:t xml:space="preserve"> pre </w:t>
      </w:r>
      <w:proofErr w:type="spellStart"/>
      <w:r w:rsidRPr="00392A07">
        <w:rPr>
          <w:rFonts w:ascii="Arial" w:hAnsi="Arial" w:cs="Arial"/>
          <w:b/>
          <w:bCs/>
          <w:u w:val="single"/>
        </w:rPr>
        <w:t>pacientov</w:t>
      </w:r>
      <w:proofErr w:type="spellEnd"/>
    </w:p>
    <w:p w14:paraId="1E8784FD" w14:textId="77777777" w:rsidR="008E2CB0" w:rsidRDefault="008E2CB0" w:rsidP="008E2CB0">
      <w:pPr>
        <w:contextualSpacing/>
        <w:jc w:val="center"/>
        <w:rPr>
          <w:rFonts w:ascii="Arial" w:hAnsi="Arial" w:cs="Arial"/>
          <w:b/>
          <w:u w:val="single"/>
        </w:rPr>
      </w:pPr>
    </w:p>
    <w:p w14:paraId="2703304A" w14:textId="6F6AA0DE" w:rsidR="008E2CB0" w:rsidRDefault="00BE32AD" w:rsidP="008E2CB0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Kimberworth Road</w:t>
      </w:r>
    </w:p>
    <w:p w14:paraId="68AA6560" w14:textId="2FF5B7D5" w:rsidR="00BE32AD" w:rsidRDefault="00BE32AD" w:rsidP="008E2CB0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Rotherham</w:t>
      </w:r>
    </w:p>
    <w:p w14:paraId="009A3F79" w14:textId="1BECB03A" w:rsidR="00BE32AD" w:rsidRPr="00840AE9" w:rsidRDefault="00BE32AD" w:rsidP="008E2CB0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S61 1AH</w:t>
      </w:r>
    </w:p>
    <w:p w14:paraId="1CC9CAE6" w14:textId="77777777" w:rsidR="00BE32AD" w:rsidRDefault="00BE32AD" w:rsidP="00840AE9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46FC2979" w14:textId="1F983DD9" w:rsidR="008E2CB0" w:rsidRPr="00840AE9" w:rsidRDefault="00392A07" w:rsidP="008E2CB0">
      <w:pPr>
        <w:contextualSpacing/>
        <w:rPr>
          <w:rFonts w:ascii="Arial" w:hAnsi="Arial" w:cs="Arial"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sz w:val="20"/>
          <w:szCs w:val="20"/>
          <w:u w:val="single"/>
        </w:rPr>
        <w:t>Informačný</w:t>
      </w:r>
      <w:proofErr w:type="spellEnd"/>
      <w:r w:rsidRPr="00392A07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392A07">
        <w:rPr>
          <w:rFonts w:ascii="Arial" w:hAnsi="Arial" w:cs="Arial"/>
          <w:b/>
          <w:sz w:val="20"/>
          <w:szCs w:val="20"/>
          <w:u w:val="single"/>
        </w:rPr>
        <w:t>leták</w:t>
      </w:r>
      <w:proofErr w:type="spellEnd"/>
      <w:r w:rsidRPr="00392A07">
        <w:rPr>
          <w:rFonts w:ascii="Arial" w:hAnsi="Arial" w:cs="Arial"/>
          <w:b/>
          <w:sz w:val="20"/>
          <w:szCs w:val="20"/>
          <w:u w:val="single"/>
        </w:rPr>
        <w:t xml:space="preserve"> pre </w:t>
      </w:r>
      <w:proofErr w:type="spellStart"/>
      <w:r w:rsidRPr="00392A07">
        <w:rPr>
          <w:rFonts w:ascii="Arial" w:hAnsi="Arial" w:cs="Arial"/>
          <w:b/>
          <w:sz w:val="20"/>
          <w:szCs w:val="20"/>
          <w:u w:val="single"/>
        </w:rPr>
        <w:t>pacientov</w:t>
      </w:r>
      <w:r w:rsidR="008E2CB0" w:rsidRPr="00840AE9">
        <w:rPr>
          <w:rFonts w:ascii="Arial" w:hAnsi="Arial" w:cs="Arial"/>
          <w:sz w:val="20"/>
          <w:szCs w:val="20"/>
        </w:rPr>
        <w:t>Tele</w:t>
      </w:r>
      <w:proofErr w:type="spellEnd"/>
      <w:r w:rsidR="008E2CB0" w:rsidRPr="00840AE9">
        <w:rPr>
          <w:rFonts w:ascii="Arial" w:hAnsi="Arial" w:cs="Arial"/>
          <w:sz w:val="20"/>
          <w:szCs w:val="20"/>
        </w:rPr>
        <w:t>: 01709 56</w:t>
      </w:r>
      <w:r w:rsidR="00BE32AD">
        <w:rPr>
          <w:rFonts w:ascii="Arial" w:hAnsi="Arial" w:cs="Arial"/>
          <w:sz w:val="20"/>
          <w:szCs w:val="20"/>
        </w:rPr>
        <w:t>0005</w:t>
      </w:r>
    </w:p>
    <w:p w14:paraId="52CFE00C" w14:textId="4ED74253" w:rsidR="008E2CB0" w:rsidRPr="00840AE9" w:rsidRDefault="00840AE9" w:rsidP="008E2CB0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Web: </w:t>
      </w:r>
      <w:hyperlink r:id="rId7" w:history="1">
        <w:r w:rsidR="00BE32AD" w:rsidRPr="0021685F">
          <w:rPr>
            <w:rStyle w:val="Hyperlink"/>
            <w:rFonts w:ascii="Arial" w:hAnsi="Arial" w:cs="Arial"/>
            <w:sz w:val="20"/>
            <w:szCs w:val="20"/>
          </w:rPr>
          <w:t>www.woodstockbower</w:t>
        </w:r>
      </w:hyperlink>
      <w:r w:rsidR="00BE32AD">
        <w:rPr>
          <w:rStyle w:val="Hyperlink"/>
          <w:rFonts w:ascii="Arial" w:hAnsi="Arial" w:cs="Arial"/>
          <w:sz w:val="20"/>
          <w:szCs w:val="20"/>
        </w:rPr>
        <w:t>.co.uk</w:t>
      </w:r>
    </w:p>
    <w:p w14:paraId="0BD30514" w14:textId="4C844DD1" w:rsidR="00840AE9" w:rsidRPr="00840AE9" w:rsidRDefault="00840AE9" w:rsidP="008E2CB0">
      <w:pPr>
        <w:contextualSpacing/>
        <w:rPr>
          <w:rFonts w:ascii="Arial" w:hAnsi="Arial" w:cs="Arial"/>
          <w:sz w:val="20"/>
          <w:szCs w:val="20"/>
        </w:rPr>
      </w:pPr>
      <w:r w:rsidRPr="00840AE9">
        <w:rPr>
          <w:rFonts w:ascii="Arial" w:hAnsi="Arial" w:cs="Arial"/>
          <w:sz w:val="20"/>
          <w:szCs w:val="20"/>
        </w:rPr>
        <w:t>Email: rocc</w:t>
      </w:r>
      <w:r w:rsidR="00DA2B1F">
        <w:rPr>
          <w:rFonts w:ascii="Arial" w:hAnsi="Arial" w:cs="Arial"/>
          <w:sz w:val="20"/>
          <w:szCs w:val="20"/>
        </w:rPr>
        <w:t>g.</w:t>
      </w:r>
      <w:r w:rsidR="00BE32AD">
        <w:rPr>
          <w:rFonts w:ascii="Arial" w:hAnsi="Arial" w:cs="Arial"/>
          <w:sz w:val="20"/>
          <w:szCs w:val="20"/>
        </w:rPr>
        <w:t>woodstock.bower@nhs.net</w:t>
      </w:r>
    </w:p>
    <w:p w14:paraId="39768624" w14:textId="77777777" w:rsidR="008E2CB0" w:rsidRPr="00840AE9" w:rsidRDefault="008E2CB0" w:rsidP="008E2CB0">
      <w:pPr>
        <w:contextualSpacing/>
        <w:rPr>
          <w:rFonts w:ascii="Arial" w:hAnsi="Arial" w:cs="Arial"/>
          <w:sz w:val="20"/>
          <w:szCs w:val="20"/>
        </w:rPr>
      </w:pPr>
    </w:p>
    <w:p w14:paraId="3D6F9CA8" w14:textId="77777777" w:rsidR="00392A07" w:rsidRPr="00392A07" w:rsidRDefault="00392A07" w:rsidP="00392A07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  <w:u w:val="single"/>
        </w:rPr>
        <w:t>Naši</w:t>
      </w:r>
      <w:proofErr w:type="spellEnd"/>
      <w:r w:rsidRPr="00392A0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  <w:u w:val="single"/>
        </w:rPr>
        <w:t>lekári</w:t>
      </w:r>
      <w:proofErr w:type="spellEnd"/>
    </w:p>
    <w:p w14:paraId="76F6AC54" w14:textId="77777777" w:rsidR="009A50C9" w:rsidRPr="009A50C9" w:rsidRDefault="009A50C9" w:rsidP="009A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Ali – Partner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Muž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Hussain – Partner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Muž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Hassan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Zástupca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(Locum)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Muž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 Idris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Zástupkyňa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(Locum)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Žena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 Huma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Zástupkyňa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(Locum)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Žena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 Mithila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Zástupkyňa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(Locum)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Žena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Bahadur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Zástupca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(Locum)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Muž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Wakaas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Zástupca</w:t>
      </w:r>
      <w:proofErr w:type="spellEnd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(Locum) – </w:t>
      </w:r>
      <w:proofErr w:type="spellStart"/>
      <w:r w:rsidRPr="009A50C9">
        <w:rPr>
          <w:rFonts w:ascii="Times New Roman" w:eastAsia="Times New Roman" w:hAnsi="Times New Roman" w:cs="Times New Roman"/>
          <w:sz w:val="24"/>
          <w:szCs w:val="24"/>
          <w:lang w:eastAsia="en-GB"/>
        </w:rPr>
        <w:t>Muž</w:t>
      </w:r>
      <w:proofErr w:type="spellEnd"/>
    </w:p>
    <w:p w14:paraId="58453854" w14:textId="77777777" w:rsidR="00392A07" w:rsidRDefault="00392A07" w:rsidP="00392A07">
      <w:pPr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Prístup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osoby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so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zdravotným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postihnutím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  <w:r w:rsidRPr="00392A07">
        <w:rPr>
          <w:rFonts w:ascii="Arial" w:hAnsi="Arial" w:cs="Arial"/>
          <w:b/>
          <w:sz w:val="20"/>
          <w:szCs w:val="20"/>
        </w:rPr>
        <w:br/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ambulancia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prispôsobená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prístup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osôb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zdravotným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postihnutím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s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vyhradeným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parkovaním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Rámpy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toalety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jasne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označené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Na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prízemí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dispozícii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výťah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28F337D6" w14:textId="77777777" w:rsidR="00392A07" w:rsidRPr="00392A07" w:rsidRDefault="00392A07" w:rsidP="00392A07">
      <w:pPr>
        <w:contextualSpacing/>
        <w:rPr>
          <w:rFonts w:ascii="Arial" w:hAnsi="Arial" w:cs="Arial"/>
          <w:b/>
          <w:sz w:val="20"/>
          <w:szCs w:val="20"/>
        </w:rPr>
      </w:pPr>
    </w:p>
    <w:p w14:paraId="728EC641" w14:textId="77777777" w:rsidR="00392A07" w:rsidRPr="00392A07" w:rsidRDefault="00392A07" w:rsidP="00392A07">
      <w:pPr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Registrácia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nového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pacienta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  <w:r w:rsidRPr="00392A07">
        <w:rPr>
          <w:rFonts w:ascii="Arial" w:hAnsi="Arial" w:cs="Arial"/>
          <w:b/>
          <w:sz w:val="20"/>
          <w:szCs w:val="20"/>
        </w:rPr>
        <w:br/>
      </w:r>
      <w:r w:rsidRPr="00392A07">
        <w:rPr>
          <w:rFonts w:ascii="Arial" w:hAnsi="Arial" w:cs="Arial"/>
          <w:bCs/>
          <w:sz w:val="20"/>
          <w:szCs w:val="20"/>
        </w:rPr>
        <w:t xml:space="preserve">Ak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chcete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zaregistrovať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našej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ambulancii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požiadajte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recepcii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registračný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formulár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nových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Budete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požiadaní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aby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vyplnili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tento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formulár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spolu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dotazníkom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Následne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ponúkneme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termín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prehliadku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u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sestry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679BF750" w14:textId="77777777" w:rsidR="00BC0749" w:rsidRPr="00A657E5" w:rsidRDefault="00BC0749" w:rsidP="007A285A">
      <w:pPr>
        <w:contextualSpacing/>
        <w:rPr>
          <w:rFonts w:ascii="Arial" w:hAnsi="Arial" w:cs="Arial"/>
          <w:b/>
          <w:sz w:val="20"/>
          <w:szCs w:val="20"/>
        </w:rPr>
      </w:pPr>
    </w:p>
    <w:p w14:paraId="657D69E4" w14:textId="77777777" w:rsidR="00BE32AD" w:rsidRDefault="00BE32AD" w:rsidP="00521348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8E31483" w14:textId="77777777" w:rsidR="00EC1226" w:rsidRDefault="00EC1226" w:rsidP="00521348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7CFA787" w14:textId="77777777" w:rsidR="00EC1226" w:rsidRDefault="00EC1226" w:rsidP="00521348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31E2D61" w14:textId="3C84242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Oblasť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poskytovania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služieb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  <w:r w:rsidRPr="00392A07">
        <w:rPr>
          <w:rFonts w:ascii="Arial" w:hAnsi="Arial" w:cs="Arial"/>
          <w:b/>
          <w:sz w:val="20"/>
          <w:szCs w:val="20"/>
        </w:rPr>
        <w:br/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Oblasť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pokrývame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zahŕňa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Masbrough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Kimberworth, Kimberworth Park, Rockingham, Wingfield,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Greasbrough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Munsbrough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Thorpe Hesley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Brinsworth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2E92965E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7BFB6AE" w14:textId="308D6C65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Dôvernosť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informácií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  <w:r w:rsidRPr="00392A07">
        <w:rPr>
          <w:rFonts w:ascii="Arial" w:hAnsi="Arial" w:cs="Arial"/>
          <w:b/>
          <w:sz w:val="20"/>
          <w:szCs w:val="20"/>
        </w:rPr>
        <w:br/>
        <w:t xml:space="preserve">VŠETKY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informácie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spracovávané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dôverne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súlade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smernicami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NHS.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Máte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právo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prístup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akýmkoľvek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osobným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údajom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uchovávané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podľa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zákona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ochrane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údajov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Vaše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údaje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nebudeme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poskytovať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iným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agentúram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bez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vášho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písomného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súhlasu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280A2F92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3C87314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EE0F977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Služba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rovnaký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deň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(SDS)</w:t>
      </w:r>
      <w:r w:rsidRPr="00392A07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počet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týchto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termínov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každý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deň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obmedzený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Prosím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kontaktujte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ambulanciu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8:00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ráno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aby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zabezpečili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termín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SDS.</w:t>
      </w:r>
    </w:p>
    <w:p w14:paraId="77CF3467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Cs/>
          <w:sz w:val="20"/>
          <w:szCs w:val="20"/>
        </w:rPr>
        <w:t xml:space="preserve">Ak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potrebujete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termín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mimo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našich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otváracích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hodín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môžeme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ponúknuť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termín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centrálnej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ambulancii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lekára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Tieto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termíny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sú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dostupné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od 18:30 do 20:00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cez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víkendy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od 8:00 do 13:00.</w:t>
      </w:r>
    </w:p>
    <w:p w14:paraId="5B29EACD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31A3C04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sz w:val="20"/>
          <w:szCs w:val="20"/>
        </w:rPr>
        <w:t>Recepčná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je k </w:t>
      </w:r>
      <w:proofErr w:type="spellStart"/>
      <w:r w:rsidRPr="00392A07">
        <w:rPr>
          <w:rFonts w:ascii="Arial" w:hAnsi="Arial" w:cs="Arial"/>
          <w:b/>
          <w:sz w:val="20"/>
          <w:szCs w:val="20"/>
        </w:rPr>
        <w:t>dispozícii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</w:t>
      </w:r>
      <w:r w:rsidRPr="00392A07">
        <w:rPr>
          <w:rFonts w:ascii="Arial" w:hAnsi="Arial" w:cs="Arial"/>
          <w:bCs/>
          <w:sz w:val="20"/>
          <w:szCs w:val="20"/>
        </w:rPr>
        <w:t xml:space="preserve">od 8:00 do 18:30.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Telefónna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linka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často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ráno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zaneprázdnená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preto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ak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hovor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nesúvisí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s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termínom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zavolajte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prosím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neskôr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počas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dňa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recepčné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vás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požiadať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krátke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vysvetlenie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dôvodu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vášho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hovoru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aby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vás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mohli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nasmerovať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správnemu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lekárovi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službe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7532A252" w14:textId="77777777" w:rsidR="00521348" w:rsidRDefault="00521348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E78CA88" w14:textId="77777777" w:rsidR="00392A07" w:rsidRDefault="00392A07" w:rsidP="00392A0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Návštevy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domácnosti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</w:p>
    <w:p w14:paraId="1FAB6950" w14:textId="6290F7A1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/>
          <w:sz w:val="20"/>
          <w:szCs w:val="20"/>
        </w:rPr>
        <w:br/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Domáce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návštevy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určené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našich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kvôli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zdravotným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problémom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pripútaní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lôžko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nemôžu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opustiť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svoj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domov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Ak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zdravotný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stav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skutočne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bráni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opustiť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požiadať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návštevu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lekára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telefonátom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pred 10:30. Tieto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návštevy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lekárov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časovo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náročné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preto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vám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pred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rozhodnutím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návšteve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najprv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zavolať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05FCFEF7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DF3EA4C" w14:textId="09CAB446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Keď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ambulancia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zatvorená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  <w:r w:rsidRPr="00392A07">
        <w:rPr>
          <w:rFonts w:ascii="Arial" w:hAnsi="Arial" w:cs="Arial"/>
          <w:b/>
          <w:sz w:val="20"/>
          <w:szCs w:val="20"/>
        </w:rPr>
        <w:br/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Keď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ambulancia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zatvorená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zavolajte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NHS 111. Toto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číslo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bezplatné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či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už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voláte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pevnej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linky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alebo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mobilného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telefónu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44264087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1701CFB" w14:textId="77777777" w:rsid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392A07">
        <w:rPr>
          <w:rFonts w:ascii="Arial" w:hAnsi="Arial" w:cs="Arial"/>
          <w:b/>
          <w:bCs/>
          <w:sz w:val="20"/>
          <w:szCs w:val="20"/>
        </w:rPr>
        <w:t>NHS 111</w:t>
      </w:r>
      <w:r w:rsidRPr="00392A07">
        <w:rPr>
          <w:rFonts w:ascii="Arial" w:hAnsi="Arial" w:cs="Arial"/>
          <w:b/>
          <w:sz w:val="20"/>
          <w:szCs w:val="20"/>
        </w:rPr>
        <w:t xml:space="preserve"> – Na NHS 111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môžete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volať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keď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potrebujete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rýchlu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lekársku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pomoc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ale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nejde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núdzovú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situáciu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999. NHS 111 je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dostupná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24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hodín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denne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365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roku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p w14:paraId="60EE7731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0666984" w14:textId="77777777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392A07">
        <w:rPr>
          <w:rFonts w:ascii="Arial" w:hAnsi="Arial" w:cs="Arial"/>
          <w:b/>
          <w:bCs/>
          <w:sz w:val="20"/>
          <w:szCs w:val="20"/>
        </w:rPr>
        <w:t xml:space="preserve">Centrum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urgentnej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starostlivosti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Rotherham</w:t>
      </w:r>
      <w:r w:rsidRPr="00392A07">
        <w:rPr>
          <w:rFonts w:ascii="Arial" w:hAnsi="Arial" w:cs="Arial"/>
          <w:b/>
          <w:sz w:val="20"/>
          <w:szCs w:val="20"/>
        </w:rPr>
        <w:t xml:space="preserve"> – </w:t>
      </w:r>
      <w:r w:rsidRPr="00392A07">
        <w:rPr>
          <w:rFonts w:ascii="Arial" w:hAnsi="Arial" w:cs="Arial"/>
          <w:bCs/>
          <w:sz w:val="20"/>
          <w:szCs w:val="20"/>
        </w:rPr>
        <w:t xml:space="preserve">Centrum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urgentnej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starostlivosti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ponúka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širokú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škálu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ošetrení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zvládnutie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menších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chorôb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zranení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Centrum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urgentnej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pohotovostnej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starostlivosti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je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otvorené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24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hodín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denne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7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dní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týždni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nachádza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v:</w:t>
      </w:r>
    </w:p>
    <w:p w14:paraId="6444B0D3" w14:textId="77777777" w:rsid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514ABF1" w14:textId="03EAD243" w:rsidR="00392A07" w:rsidRPr="00392A07" w:rsidRDefault="00392A07" w:rsidP="00392A0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392A07">
        <w:rPr>
          <w:rFonts w:ascii="Arial" w:hAnsi="Arial" w:cs="Arial"/>
          <w:b/>
          <w:sz w:val="20"/>
          <w:szCs w:val="20"/>
        </w:rPr>
        <w:t>Nemocnica</w:t>
      </w:r>
      <w:proofErr w:type="spellEnd"/>
      <w:r w:rsidRPr="00392A07">
        <w:rPr>
          <w:rFonts w:ascii="Arial" w:hAnsi="Arial" w:cs="Arial"/>
          <w:b/>
          <w:sz w:val="20"/>
          <w:szCs w:val="20"/>
        </w:rPr>
        <w:t xml:space="preserve"> Rotherham</w:t>
      </w:r>
    </w:p>
    <w:p w14:paraId="7D216715" w14:textId="77777777" w:rsidR="009C7728" w:rsidRPr="009C7728" w:rsidRDefault="009C7728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C7728">
        <w:rPr>
          <w:rFonts w:ascii="Arial" w:hAnsi="Arial" w:cs="Arial"/>
          <w:sz w:val="20"/>
          <w:szCs w:val="20"/>
        </w:rPr>
        <w:t>Moorgate Road</w:t>
      </w:r>
    </w:p>
    <w:p w14:paraId="057C79E8" w14:textId="77777777" w:rsidR="009C7728" w:rsidRPr="009C7728" w:rsidRDefault="009C7728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C7728">
        <w:rPr>
          <w:rFonts w:ascii="Arial" w:hAnsi="Arial" w:cs="Arial"/>
          <w:sz w:val="20"/>
          <w:szCs w:val="20"/>
        </w:rPr>
        <w:t>Rotherham</w:t>
      </w:r>
    </w:p>
    <w:p w14:paraId="135D74B4" w14:textId="77777777" w:rsidR="009C7728" w:rsidRPr="009C7728" w:rsidRDefault="009C7728" w:rsidP="0052134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C7728">
        <w:rPr>
          <w:rFonts w:ascii="Arial" w:hAnsi="Arial" w:cs="Arial"/>
          <w:sz w:val="20"/>
          <w:szCs w:val="20"/>
        </w:rPr>
        <w:t>S60 2UD</w:t>
      </w:r>
    </w:p>
    <w:p w14:paraId="0352D272" w14:textId="2566571A" w:rsidR="009C7728" w:rsidRDefault="00392A07" w:rsidP="00521348">
      <w:pPr>
        <w:spacing w:after="300" w:line="240" w:lineRule="auto"/>
        <w:contextualSpacing/>
        <w:rPr>
          <w:rFonts w:ascii="Arial" w:eastAsia="Times New Roman" w:hAnsi="Arial" w:cs="Arial"/>
          <w:color w:val="464648"/>
          <w:sz w:val="20"/>
          <w:szCs w:val="20"/>
          <w:lang w:eastAsia="en-GB"/>
        </w:rPr>
      </w:pPr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Pre </w:t>
      </w:r>
      <w:proofErr w:type="spellStart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všeobecné</w:t>
      </w:r>
      <w:proofErr w:type="spellEnd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otázky</w:t>
      </w:r>
      <w:proofErr w:type="spellEnd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prosím</w:t>
      </w:r>
      <w:proofErr w:type="spellEnd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volajte</w:t>
      </w:r>
      <w:proofErr w:type="spellEnd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ústredňu</w:t>
      </w:r>
      <w:proofErr w:type="spellEnd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Nadácie</w:t>
      </w:r>
      <w:proofErr w:type="spellEnd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 NHS Rotherham </w:t>
      </w:r>
      <w:proofErr w:type="spellStart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na</w:t>
      </w:r>
      <w:proofErr w:type="spellEnd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čísle</w:t>
      </w:r>
      <w:proofErr w:type="spellEnd"/>
      <w:r w:rsidRPr="00392A07">
        <w:rPr>
          <w:rFonts w:ascii="Arial" w:eastAsia="Times New Roman" w:hAnsi="Arial" w:cs="Arial"/>
          <w:color w:val="464648"/>
          <w:sz w:val="20"/>
          <w:szCs w:val="20"/>
          <w:lang w:eastAsia="en-GB"/>
        </w:rPr>
        <w:t xml:space="preserve"> </w:t>
      </w:r>
      <w:r w:rsidR="009C7728" w:rsidRPr="009C7728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01709 820000</w:t>
      </w:r>
      <w:r w:rsidR="009C7728" w:rsidRPr="009C7728">
        <w:rPr>
          <w:rFonts w:ascii="Arial" w:eastAsia="Times New Roman" w:hAnsi="Arial" w:cs="Arial"/>
          <w:color w:val="464648"/>
          <w:sz w:val="20"/>
          <w:szCs w:val="20"/>
          <w:lang w:eastAsia="en-GB"/>
        </w:rPr>
        <w:t>.</w:t>
      </w:r>
    </w:p>
    <w:p w14:paraId="1B60039B" w14:textId="77777777" w:rsidR="00521348" w:rsidRDefault="00521348" w:rsidP="00521348">
      <w:pPr>
        <w:spacing w:after="300" w:line="240" w:lineRule="auto"/>
        <w:contextualSpacing/>
        <w:rPr>
          <w:rFonts w:ascii="Arial" w:eastAsia="Times New Roman" w:hAnsi="Arial" w:cs="Arial"/>
          <w:color w:val="464648"/>
          <w:sz w:val="20"/>
          <w:szCs w:val="20"/>
          <w:lang w:eastAsia="en-GB"/>
        </w:rPr>
      </w:pPr>
    </w:p>
    <w:p w14:paraId="6971AD57" w14:textId="40729AD3" w:rsidR="00392A07" w:rsidRPr="00392A07" w:rsidRDefault="00392A07" w:rsidP="00392A07">
      <w:pPr>
        <w:spacing w:after="300" w:line="240" w:lineRule="auto"/>
        <w:contextualSpacing/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</w:pP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Núdzové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situácie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999:</w:t>
      </w:r>
      <w:r w:rsidRPr="00392A07"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  <w:br/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Volajte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999,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ak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alebo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niekto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iný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vážne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chorý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.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Napríklad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ak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niekto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:</w:t>
      </w:r>
    </w:p>
    <w:p w14:paraId="4913E043" w14:textId="77777777" w:rsidR="00392A07" w:rsidRPr="00392A07" w:rsidRDefault="00392A07" w:rsidP="00392A07">
      <w:pPr>
        <w:numPr>
          <w:ilvl w:val="0"/>
          <w:numId w:val="5"/>
        </w:numPr>
        <w:spacing w:after="300" w:line="240" w:lineRule="auto"/>
        <w:contextualSpacing/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</w:pPr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mal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vážnu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nehodu</w:t>
      </w:r>
      <w:proofErr w:type="spellEnd"/>
    </w:p>
    <w:p w14:paraId="1A8F3545" w14:textId="77777777" w:rsidR="00392A07" w:rsidRPr="00392A07" w:rsidRDefault="00392A07" w:rsidP="00392A07">
      <w:pPr>
        <w:numPr>
          <w:ilvl w:val="0"/>
          <w:numId w:val="5"/>
        </w:numPr>
        <w:spacing w:after="300" w:line="240" w:lineRule="auto"/>
        <w:contextualSpacing/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</w:pP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má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problémy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s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dýchaním</w:t>
      </w:r>
      <w:proofErr w:type="spellEnd"/>
    </w:p>
    <w:p w14:paraId="02FB641F" w14:textId="77777777" w:rsidR="00392A07" w:rsidRPr="00392A07" w:rsidRDefault="00392A07" w:rsidP="00392A07">
      <w:pPr>
        <w:numPr>
          <w:ilvl w:val="0"/>
          <w:numId w:val="5"/>
        </w:numPr>
        <w:spacing w:after="300" w:line="240" w:lineRule="auto"/>
        <w:contextualSpacing/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</w:pP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má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silné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bolesti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hrudi</w:t>
      </w:r>
      <w:proofErr w:type="spellEnd"/>
    </w:p>
    <w:p w14:paraId="013CBAC1" w14:textId="77777777" w:rsidR="00392A07" w:rsidRPr="00392A07" w:rsidRDefault="00392A07" w:rsidP="00392A07">
      <w:pPr>
        <w:numPr>
          <w:ilvl w:val="0"/>
          <w:numId w:val="5"/>
        </w:numPr>
        <w:spacing w:after="300" w:line="240" w:lineRule="auto"/>
        <w:contextualSpacing/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</w:pPr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je v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bezvedomí</w:t>
      </w:r>
      <w:proofErr w:type="spellEnd"/>
    </w:p>
    <w:p w14:paraId="11D52827" w14:textId="77777777" w:rsidR="00392A07" w:rsidRPr="00392A07" w:rsidRDefault="00392A07" w:rsidP="00392A07">
      <w:pPr>
        <w:numPr>
          <w:ilvl w:val="0"/>
          <w:numId w:val="5"/>
        </w:numPr>
        <w:spacing w:after="300" w:line="240" w:lineRule="auto"/>
        <w:contextualSpacing/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</w:pP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stratil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veľké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množstvo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krvi</w:t>
      </w:r>
      <w:proofErr w:type="spellEnd"/>
    </w:p>
    <w:p w14:paraId="75E469BE" w14:textId="77777777" w:rsidR="00392A07" w:rsidRPr="00392A07" w:rsidRDefault="00392A07" w:rsidP="00392A07">
      <w:pPr>
        <w:spacing w:after="300" w:line="240" w:lineRule="auto"/>
        <w:ind w:left="720"/>
        <w:contextualSpacing/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</w:pPr>
    </w:p>
    <w:p w14:paraId="5B59E5F0" w14:textId="77777777" w:rsidR="00452807" w:rsidRDefault="00452807" w:rsidP="00A657E5">
      <w:pPr>
        <w:spacing w:after="300" w:line="240" w:lineRule="auto"/>
        <w:contextualSpacing/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</w:pPr>
    </w:p>
    <w:p w14:paraId="1D5B5EA6" w14:textId="77409BFE" w:rsidR="00981D8A" w:rsidRDefault="00392A07" w:rsidP="00A657E5">
      <w:pPr>
        <w:spacing w:after="300" w:line="240" w:lineRule="auto"/>
        <w:contextualSpacing/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</w:pP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Opakované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recepty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:</w:t>
      </w:r>
      <w:r w:rsidRPr="00392A07"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  <w:br/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Opakované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recepty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nemôžeme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prijímať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telefonicky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. Tieto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môžete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objednať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online,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poštou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alebo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ich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vhodiť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do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našej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schránky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recepty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.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Opakovaný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recept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by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mali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objednať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skôr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než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vám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lieky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dôjdu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.</w:t>
      </w:r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br/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Prosím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umožnite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48/72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hodín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spracovanie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vášho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receptu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.</w:t>
      </w:r>
    </w:p>
    <w:p w14:paraId="3DDD01A1" w14:textId="77777777" w:rsidR="00392A07" w:rsidRDefault="00392A07" w:rsidP="00A657E5">
      <w:pPr>
        <w:spacing w:after="300" w:line="240" w:lineRule="auto"/>
        <w:contextualSpacing/>
        <w:rPr>
          <w:rFonts w:ascii="Arial" w:eastAsia="Times New Roman" w:hAnsi="Arial" w:cs="Arial"/>
          <w:color w:val="464648"/>
          <w:sz w:val="20"/>
          <w:szCs w:val="20"/>
          <w:lang w:eastAsia="en-GB"/>
        </w:rPr>
      </w:pPr>
    </w:p>
    <w:p w14:paraId="5729AB4D" w14:textId="04D309B3" w:rsidR="000C7091" w:rsidRDefault="00392A07" w:rsidP="00A657E5">
      <w:pPr>
        <w:spacing w:after="300" w:line="240" w:lineRule="auto"/>
        <w:contextualSpacing/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</w:pP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Prehľad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liekov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:</w:t>
      </w:r>
      <w:r w:rsidRPr="00392A07"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  <w:br/>
      </w:r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Aby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sme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chránili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vaše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zdravie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je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potrebné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aby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lekári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pravidelne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prehodnocovali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vaše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lieky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. Ak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nezúčastníte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pravidelnom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prehodnotení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môže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to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spôsobiť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oneskorenie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vydania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vášho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opakovaného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receptu</w:t>
      </w:r>
      <w:proofErr w:type="spellEnd"/>
    </w:p>
    <w:p w14:paraId="4C2518F8" w14:textId="77777777" w:rsidR="00392A07" w:rsidRDefault="00392A07" w:rsidP="00A657E5">
      <w:pPr>
        <w:spacing w:after="300" w:line="240" w:lineRule="auto"/>
        <w:contextualSpacing/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</w:pPr>
    </w:p>
    <w:p w14:paraId="4A38E719" w14:textId="1551D57F" w:rsidR="00981D8A" w:rsidRDefault="00392A07" w:rsidP="00A657E5">
      <w:pPr>
        <w:spacing w:after="300" w:line="240" w:lineRule="auto"/>
        <w:contextualSpacing/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</w:pP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Vaša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miestna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lekáreň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:</w:t>
      </w:r>
      <w:r w:rsidRPr="00392A07"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  <w:br/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Vaša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miestna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lekáreň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vám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môže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poskytnúť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poradenstvo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pri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menších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zdravotných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problémoch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ako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je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senná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nádcha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alergie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kašeľ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a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prechladnutie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.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Všetky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lekárne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majú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kvalifikovaného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farmaceuta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službe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.</w:t>
      </w:r>
    </w:p>
    <w:p w14:paraId="29075F70" w14:textId="77777777" w:rsidR="00392A07" w:rsidRPr="00981D8A" w:rsidRDefault="00392A07" w:rsidP="00A657E5">
      <w:pPr>
        <w:spacing w:after="300" w:line="240" w:lineRule="auto"/>
        <w:contextualSpacing/>
        <w:rPr>
          <w:rFonts w:ascii="Arial" w:eastAsia="Times New Roman" w:hAnsi="Arial" w:cs="Arial"/>
          <w:color w:val="464648"/>
          <w:sz w:val="20"/>
          <w:szCs w:val="20"/>
          <w:lang w:eastAsia="en-GB"/>
        </w:rPr>
      </w:pPr>
    </w:p>
    <w:p w14:paraId="3FBEE0A8" w14:textId="09F1C6E7" w:rsidR="00A657E5" w:rsidRDefault="00392A07" w:rsidP="00A657E5">
      <w:pPr>
        <w:spacing w:after="300" w:line="240" w:lineRule="auto"/>
        <w:contextualSpacing/>
        <w:rPr>
          <w:rFonts w:ascii="Arial" w:eastAsia="Times New Roman" w:hAnsi="Arial" w:cs="Arial"/>
          <w:color w:val="464648"/>
          <w:sz w:val="20"/>
          <w:szCs w:val="20"/>
          <w:lang w:eastAsia="en-GB"/>
        </w:rPr>
      </w:pPr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Ste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opatrovateľom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?</w:t>
      </w:r>
      <w:r w:rsidRPr="00392A07"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  <w:br/>
      </w:r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Ak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staráte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o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niekoho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prosím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dajte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nám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vedieť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.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Možno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vám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budeme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môcť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pomôcť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a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poskytnúť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vám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informácie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a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podporu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.</w:t>
      </w:r>
    </w:p>
    <w:p w14:paraId="646839BE" w14:textId="52AB889F" w:rsidR="0040181A" w:rsidRDefault="00392A07"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Zmena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adresy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a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telefónneho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čísla</w:t>
      </w:r>
      <w:proofErr w:type="spellEnd"/>
      <w:r w:rsidRPr="00392A07">
        <w:rPr>
          <w:rFonts w:ascii="Arial" w:eastAsia="Times New Roman" w:hAnsi="Arial" w:cs="Arial"/>
          <w:b/>
          <w:bCs/>
          <w:color w:val="464648"/>
          <w:sz w:val="20"/>
          <w:szCs w:val="20"/>
          <w:lang w:eastAsia="en-GB"/>
        </w:rPr>
        <w:t>:</w:t>
      </w:r>
      <w:r w:rsidRPr="00392A07">
        <w:rPr>
          <w:rFonts w:ascii="Arial" w:eastAsia="Times New Roman" w:hAnsi="Arial" w:cs="Arial"/>
          <w:b/>
          <w:color w:val="464648"/>
          <w:sz w:val="20"/>
          <w:szCs w:val="20"/>
          <w:lang w:eastAsia="en-GB"/>
        </w:rPr>
        <w:br/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Žiadame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vás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, aby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ste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nás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informovali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o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akejkoľvek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zmene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adresy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alebo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telefónneho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 xml:space="preserve"> </w:t>
      </w:r>
      <w:proofErr w:type="spellStart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čísla</w:t>
      </w:r>
      <w:proofErr w:type="spellEnd"/>
      <w:r w:rsidRPr="00392A07">
        <w:rPr>
          <w:rFonts w:ascii="Arial" w:eastAsia="Times New Roman" w:hAnsi="Arial" w:cs="Arial"/>
          <w:bCs/>
          <w:color w:val="464648"/>
          <w:sz w:val="20"/>
          <w:szCs w:val="20"/>
          <w:lang w:eastAsia="en-GB"/>
        </w:rPr>
        <w:t>.</w:t>
      </w:r>
    </w:p>
    <w:p w14:paraId="6A96F755" w14:textId="55750AAD" w:rsidR="0040181A" w:rsidRDefault="00392A07"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Skupina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zapojenie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/>
          <w:bCs/>
          <w:sz w:val="20"/>
          <w:szCs w:val="20"/>
        </w:rPr>
        <w:t>:</w:t>
      </w:r>
      <w:r w:rsidRPr="00392A07">
        <w:rPr>
          <w:rFonts w:ascii="Arial" w:hAnsi="Arial" w:cs="Arial"/>
          <w:b/>
          <w:sz w:val="20"/>
          <w:szCs w:val="20"/>
        </w:rPr>
        <w:br/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Ambulancia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Woodstock Bower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Skupinu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pre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zapojenie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(PPG),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ktorá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stretáva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štyrikrát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ročne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aby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prediskutovala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potreby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pacientov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služby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ktoré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poskytujeme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. Ak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máte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záujem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pripojiť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k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tejto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skupine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kontaktujte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prosím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manažéra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92A07">
        <w:rPr>
          <w:rFonts w:ascii="Arial" w:hAnsi="Arial" w:cs="Arial"/>
          <w:bCs/>
          <w:sz w:val="20"/>
          <w:szCs w:val="20"/>
        </w:rPr>
        <w:t>ambulancie</w:t>
      </w:r>
      <w:proofErr w:type="spellEnd"/>
      <w:r w:rsidRPr="00392A07">
        <w:rPr>
          <w:rFonts w:ascii="Arial" w:hAnsi="Arial" w:cs="Arial"/>
          <w:bCs/>
          <w:sz w:val="20"/>
          <w:szCs w:val="20"/>
        </w:rPr>
        <w:t>.</w:t>
      </w:r>
    </w:p>
    <w:sectPr w:rsidR="0040181A" w:rsidSect="00DB5BC2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490"/>
    <w:multiLevelType w:val="multilevel"/>
    <w:tmpl w:val="8C76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3184"/>
    <w:multiLevelType w:val="hybridMultilevel"/>
    <w:tmpl w:val="80D8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40A7"/>
    <w:multiLevelType w:val="hybridMultilevel"/>
    <w:tmpl w:val="1C5C5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47242"/>
    <w:multiLevelType w:val="hybridMultilevel"/>
    <w:tmpl w:val="5948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8D7"/>
    <w:multiLevelType w:val="hybridMultilevel"/>
    <w:tmpl w:val="3802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532280">
    <w:abstractNumId w:val="2"/>
  </w:num>
  <w:num w:numId="2" w16cid:durableId="1704214144">
    <w:abstractNumId w:val="3"/>
  </w:num>
  <w:num w:numId="3" w16cid:durableId="1628851283">
    <w:abstractNumId w:val="4"/>
  </w:num>
  <w:num w:numId="4" w16cid:durableId="170072425">
    <w:abstractNumId w:val="1"/>
  </w:num>
  <w:num w:numId="5" w16cid:durableId="112751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B0"/>
    <w:rsid w:val="00012AA3"/>
    <w:rsid w:val="00055078"/>
    <w:rsid w:val="000A6229"/>
    <w:rsid w:val="000C7091"/>
    <w:rsid w:val="00130F2D"/>
    <w:rsid w:val="001D4C2B"/>
    <w:rsid w:val="00317566"/>
    <w:rsid w:val="0033077B"/>
    <w:rsid w:val="00392A07"/>
    <w:rsid w:val="0040181A"/>
    <w:rsid w:val="00452807"/>
    <w:rsid w:val="004C399E"/>
    <w:rsid w:val="004C79F9"/>
    <w:rsid w:val="00521348"/>
    <w:rsid w:val="00540EE2"/>
    <w:rsid w:val="005D3B0D"/>
    <w:rsid w:val="006229A3"/>
    <w:rsid w:val="00646BED"/>
    <w:rsid w:val="00652FF8"/>
    <w:rsid w:val="00791E11"/>
    <w:rsid w:val="007A285A"/>
    <w:rsid w:val="007E5622"/>
    <w:rsid w:val="00806C72"/>
    <w:rsid w:val="00807BE3"/>
    <w:rsid w:val="00840AE9"/>
    <w:rsid w:val="0086006A"/>
    <w:rsid w:val="008D13CB"/>
    <w:rsid w:val="008E2CB0"/>
    <w:rsid w:val="00981D8A"/>
    <w:rsid w:val="009A50C9"/>
    <w:rsid w:val="009C76EE"/>
    <w:rsid w:val="009C7728"/>
    <w:rsid w:val="00A4790C"/>
    <w:rsid w:val="00A657E5"/>
    <w:rsid w:val="00AA7328"/>
    <w:rsid w:val="00AB6CA9"/>
    <w:rsid w:val="00AE5435"/>
    <w:rsid w:val="00B26175"/>
    <w:rsid w:val="00B33021"/>
    <w:rsid w:val="00B9670F"/>
    <w:rsid w:val="00BC0749"/>
    <w:rsid w:val="00BC2DDE"/>
    <w:rsid w:val="00BE32AD"/>
    <w:rsid w:val="00C17CEB"/>
    <w:rsid w:val="00C9237D"/>
    <w:rsid w:val="00CD7602"/>
    <w:rsid w:val="00CE323E"/>
    <w:rsid w:val="00D25856"/>
    <w:rsid w:val="00D25C04"/>
    <w:rsid w:val="00DA2B1F"/>
    <w:rsid w:val="00DA6CF9"/>
    <w:rsid w:val="00DB5BC2"/>
    <w:rsid w:val="00E876BF"/>
    <w:rsid w:val="00EC1226"/>
    <w:rsid w:val="00ED0E53"/>
    <w:rsid w:val="00EE5B02"/>
    <w:rsid w:val="00FB2B0D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5CFF"/>
  <w15:docId w15:val="{902A6BD6-4B99-493F-A809-88CE3C10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5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C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8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E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E32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A07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50C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9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2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oodstockbow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mbudsman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D85C-24E3-4519-82ED-CC5FC24C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Law: Practice Manager</dc:creator>
  <cp:lastModifiedBy>ALI, Shahbaz (WOODSTOCK BOWER GROUP PRACTICE)</cp:lastModifiedBy>
  <cp:revision>7</cp:revision>
  <cp:lastPrinted>2019-11-01T14:45:00Z</cp:lastPrinted>
  <dcterms:created xsi:type="dcterms:W3CDTF">2024-11-08T12:48:00Z</dcterms:created>
  <dcterms:modified xsi:type="dcterms:W3CDTF">2026-01-11T11:29:00Z</dcterms:modified>
</cp:coreProperties>
</file>